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844F6" w14:textId="13236789" w:rsidR="00646CCE" w:rsidRPr="00CB7B71" w:rsidRDefault="00646CCE" w:rsidP="00646CCE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 w:rsidRPr="00CB7B71">
        <w:rPr>
          <w:rFonts w:asciiTheme="minorHAnsi" w:hAnsiTheme="minorHAnsi" w:cstheme="minorHAnsi"/>
          <w:b/>
          <w:bCs/>
          <w:sz w:val="28"/>
          <w:szCs w:val="32"/>
        </w:rPr>
        <w:t xml:space="preserve">Risk </w:t>
      </w:r>
      <w:r>
        <w:rPr>
          <w:rFonts w:asciiTheme="minorHAnsi" w:hAnsiTheme="minorHAnsi" w:cstheme="minorHAnsi"/>
          <w:b/>
          <w:bCs/>
          <w:sz w:val="28"/>
          <w:szCs w:val="32"/>
        </w:rPr>
        <w:t>Assessment Form</w:t>
      </w:r>
      <w:r>
        <w:rPr>
          <w:rFonts w:asciiTheme="minorHAnsi" w:hAnsiTheme="minorHAnsi" w:cstheme="minorHAnsi"/>
          <w:b/>
          <w:bCs/>
          <w:sz w:val="28"/>
          <w:szCs w:val="32"/>
        </w:rPr>
        <w:t xml:space="preserve"> Template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3948"/>
      </w:tblGrid>
      <w:tr w:rsidR="00646CCE" w:rsidRPr="00CB7B71" w14:paraId="551C9712" w14:textId="77777777" w:rsidTr="008C3AF3">
        <w:trPr>
          <w:cantSplit/>
          <w:trHeight w:val="288"/>
        </w:trPr>
        <w:tc>
          <w:tcPr>
            <w:tcW w:w="5000" w:type="pct"/>
            <w:vAlign w:val="center"/>
          </w:tcPr>
          <w:p w14:paraId="19470878" w14:textId="5047A499" w:rsidR="00646CCE" w:rsidRPr="00CB7B71" w:rsidRDefault="00646CCE" w:rsidP="008C3AF3">
            <w:pPr>
              <w:spacing w:beforeLines="60" w:before="144" w:afterLines="60" w:after="144"/>
              <w:outlineLvl w:val="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Project Name: </w:t>
            </w:r>
          </w:p>
        </w:tc>
      </w:tr>
      <w:tr w:rsidR="00646CCE" w:rsidRPr="00CB7B71" w14:paraId="553D7401" w14:textId="77777777" w:rsidTr="008C3AF3">
        <w:trPr>
          <w:cantSplit/>
          <w:trHeight w:val="288"/>
        </w:trPr>
        <w:tc>
          <w:tcPr>
            <w:tcW w:w="5000" w:type="pct"/>
            <w:vAlign w:val="center"/>
          </w:tcPr>
          <w:p w14:paraId="44DC5F36" w14:textId="67825367" w:rsidR="00646CCE" w:rsidRPr="00CB7B71" w:rsidRDefault="00646CCE" w:rsidP="008C3AF3">
            <w:pPr>
              <w:spacing w:beforeLines="60" w:before="144" w:afterLines="60" w:after="144"/>
              <w:outlineLvl w:val="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Prepared by: </w:t>
            </w:r>
          </w:p>
        </w:tc>
      </w:tr>
      <w:tr w:rsidR="00646CCE" w:rsidRPr="00CB7B71" w14:paraId="38B3E265" w14:textId="77777777" w:rsidTr="008C3AF3">
        <w:trPr>
          <w:cantSplit/>
          <w:trHeight w:val="288"/>
        </w:trPr>
        <w:tc>
          <w:tcPr>
            <w:tcW w:w="5000" w:type="pct"/>
            <w:vAlign w:val="center"/>
          </w:tcPr>
          <w:p w14:paraId="31983EF4" w14:textId="0DC67DBF" w:rsidR="00646CCE" w:rsidRPr="00CB7B71" w:rsidRDefault="00646CCE" w:rsidP="008C3AF3">
            <w:pPr>
              <w:spacing w:beforeLines="60" w:before="144" w:afterLines="60" w:after="144"/>
              <w:outlineLvl w:val="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Date: </w:t>
            </w:r>
          </w:p>
        </w:tc>
      </w:tr>
    </w:tbl>
    <w:p w14:paraId="680108AB" w14:textId="77777777" w:rsidR="00646CCE" w:rsidRPr="00CB7B71" w:rsidRDefault="00646CCE" w:rsidP="00646CCE">
      <w:pPr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</w:p>
    <w:p w14:paraId="0AB66902" w14:textId="77777777" w:rsidR="00646CCE" w:rsidRPr="00CB7B71" w:rsidRDefault="00646CCE" w:rsidP="00646CCE">
      <w:pPr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  <w:r w:rsidRPr="00CB7B71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Risk Rating Matrix</w:t>
      </w:r>
    </w:p>
    <w:p w14:paraId="12E71FE3" w14:textId="12D2CE5F" w:rsidR="00646CCE" w:rsidRPr="00CB7B71" w:rsidRDefault="00646CCE" w:rsidP="00646CCE">
      <w:pPr>
        <w:rPr>
          <w:rFonts w:asciiTheme="minorHAnsi" w:hAnsiTheme="minorHAnsi" w:cstheme="minorHAnsi"/>
          <w:bCs/>
          <w:color w:val="404040" w:themeColor="text1" w:themeTint="BF"/>
        </w:rPr>
      </w:pPr>
      <w:r w:rsidRPr="00CB7B71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Note: </w:t>
      </w:r>
      <w:r w:rsidRPr="00CB7B71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The risk rating matrix below is not designed for a specific project.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4"/>
        <w:gridCol w:w="2324"/>
        <w:gridCol w:w="2329"/>
      </w:tblGrid>
      <w:tr w:rsidR="00646CCE" w:rsidRPr="00CB7B71" w14:paraId="79735737" w14:textId="77777777" w:rsidTr="008C3AF3">
        <w:tc>
          <w:tcPr>
            <w:tcW w:w="833" w:type="pct"/>
            <w:vMerge w:val="restart"/>
            <w:shd w:val="clear" w:color="auto" w:fill="404040" w:themeFill="text1" w:themeFillTint="BF"/>
            <w:vAlign w:val="center"/>
          </w:tcPr>
          <w:p w14:paraId="47BEF6BF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Likelihood</w:t>
            </w:r>
          </w:p>
        </w:tc>
        <w:tc>
          <w:tcPr>
            <w:tcW w:w="4167" w:type="pct"/>
            <w:gridSpan w:val="5"/>
            <w:shd w:val="clear" w:color="auto" w:fill="404040" w:themeFill="text1" w:themeFillTint="BF"/>
          </w:tcPr>
          <w:p w14:paraId="040CC878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Consequence</w:t>
            </w:r>
          </w:p>
        </w:tc>
      </w:tr>
      <w:tr w:rsidR="00646CCE" w:rsidRPr="00CB7B71" w14:paraId="57AAA39E" w14:textId="77777777" w:rsidTr="008C3AF3">
        <w:tc>
          <w:tcPr>
            <w:tcW w:w="833" w:type="pct"/>
            <w:vMerge/>
            <w:shd w:val="clear" w:color="auto" w:fill="404040" w:themeFill="text1" w:themeFillTint="BF"/>
          </w:tcPr>
          <w:p w14:paraId="58E5DEF3" w14:textId="77777777" w:rsidR="00646CCE" w:rsidRPr="00CB7B71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7F7F7F" w:themeFill="text1" w:themeFillTint="80"/>
          </w:tcPr>
          <w:p w14:paraId="05A707CB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Insignificant</w:t>
            </w:r>
          </w:p>
        </w:tc>
        <w:tc>
          <w:tcPr>
            <w:tcW w:w="833" w:type="pct"/>
            <w:shd w:val="clear" w:color="auto" w:fill="7F7F7F" w:themeFill="text1" w:themeFillTint="80"/>
          </w:tcPr>
          <w:p w14:paraId="73E29F5B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Minor</w:t>
            </w:r>
          </w:p>
        </w:tc>
        <w:tc>
          <w:tcPr>
            <w:tcW w:w="833" w:type="pct"/>
            <w:shd w:val="clear" w:color="auto" w:fill="7F7F7F" w:themeFill="text1" w:themeFillTint="80"/>
          </w:tcPr>
          <w:p w14:paraId="58085121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Moderate</w:t>
            </w:r>
          </w:p>
        </w:tc>
        <w:tc>
          <w:tcPr>
            <w:tcW w:w="833" w:type="pct"/>
            <w:shd w:val="clear" w:color="auto" w:fill="7F7F7F" w:themeFill="text1" w:themeFillTint="80"/>
          </w:tcPr>
          <w:p w14:paraId="521D4E8E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Major</w:t>
            </w:r>
          </w:p>
        </w:tc>
        <w:tc>
          <w:tcPr>
            <w:tcW w:w="835" w:type="pct"/>
            <w:shd w:val="clear" w:color="auto" w:fill="7F7F7F" w:themeFill="text1" w:themeFillTint="80"/>
          </w:tcPr>
          <w:p w14:paraId="495B892F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Severe</w:t>
            </w:r>
          </w:p>
        </w:tc>
      </w:tr>
      <w:tr w:rsidR="00646CCE" w:rsidRPr="00CB7B71" w14:paraId="033A9611" w14:textId="77777777" w:rsidTr="008C3AF3">
        <w:tc>
          <w:tcPr>
            <w:tcW w:w="833" w:type="pct"/>
            <w:vMerge/>
            <w:shd w:val="clear" w:color="auto" w:fill="404040" w:themeFill="text1" w:themeFillTint="BF"/>
          </w:tcPr>
          <w:p w14:paraId="4853D28B" w14:textId="77777777" w:rsidR="00646CCE" w:rsidRPr="00CB7B71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E7E6E6" w:themeFill="background2"/>
          </w:tcPr>
          <w:p w14:paraId="52C0F8C9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E7E6E6" w:themeFill="background2"/>
          </w:tcPr>
          <w:p w14:paraId="50150C23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E7E6E6" w:themeFill="background2"/>
          </w:tcPr>
          <w:p w14:paraId="527F81BE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E7E6E6" w:themeFill="background2"/>
          </w:tcPr>
          <w:p w14:paraId="00A12680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835" w:type="pct"/>
            <w:shd w:val="clear" w:color="auto" w:fill="E7E6E6" w:themeFill="background2"/>
          </w:tcPr>
          <w:p w14:paraId="414EB31F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5</w:t>
            </w:r>
          </w:p>
        </w:tc>
      </w:tr>
      <w:tr w:rsidR="00646CCE" w:rsidRPr="00CB7B71" w14:paraId="5A733212" w14:textId="77777777" w:rsidTr="008C3AF3">
        <w:tc>
          <w:tcPr>
            <w:tcW w:w="833" w:type="pct"/>
            <w:shd w:val="clear" w:color="auto" w:fill="E7E6E6" w:themeFill="background2"/>
          </w:tcPr>
          <w:p w14:paraId="799BB508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A (Almost certain)</w:t>
            </w:r>
          </w:p>
        </w:tc>
        <w:tc>
          <w:tcPr>
            <w:tcW w:w="833" w:type="pct"/>
            <w:shd w:val="clear" w:color="auto" w:fill="FF7C80"/>
          </w:tcPr>
          <w:p w14:paraId="657CF036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High</w:t>
            </w:r>
          </w:p>
        </w:tc>
        <w:tc>
          <w:tcPr>
            <w:tcW w:w="833" w:type="pct"/>
            <w:shd w:val="clear" w:color="auto" w:fill="FF7C80"/>
          </w:tcPr>
          <w:p w14:paraId="05184593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High</w:t>
            </w:r>
          </w:p>
        </w:tc>
        <w:tc>
          <w:tcPr>
            <w:tcW w:w="833" w:type="pct"/>
            <w:shd w:val="clear" w:color="auto" w:fill="FF5050"/>
          </w:tcPr>
          <w:p w14:paraId="0F31D8D8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Very High</w:t>
            </w:r>
          </w:p>
        </w:tc>
        <w:tc>
          <w:tcPr>
            <w:tcW w:w="833" w:type="pct"/>
            <w:shd w:val="clear" w:color="auto" w:fill="FF5050"/>
          </w:tcPr>
          <w:p w14:paraId="0658920A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Very High</w:t>
            </w:r>
          </w:p>
        </w:tc>
        <w:tc>
          <w:tcPr>
            <w:tcW w:w="835" w:type="pct"/>
            <w:shd w:val="clear" w:color="auto" w:fill="FF5050"/>
          </w:tcPr>
          <w:p w14:paraId="0EE74C9F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Very High</w:t>
            </w:r>
          </w:p>
        </w:tc>
      </w:tr>
      <w:tr w:rsidR="00646CCE" w:rsidRPr="00CB7B71" w14:paraId="42541B7B" w14:textId="77777777" w:rsidTr="008C3AF3">
        <w:tc>
          <w:tcPr>
            <w:tcW w:w="833" w:type="pct"/>
            <w:shd w:val="clear" w:color="auto" w:fill="E7E6E6" w:themeFill="background2"/>
          </w:tcPr>
          <w:p w14:paraId="1054D33B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B (Likely)</w:t>
            </w:r>
          </w:p>
        </w:tc>
        <w:tc>
          <w:tcPr>
            <w:tcW w:w="833" w:type="pct"/>
            <w:shd w:val="clear" w:color="auto" w:fill="F4B083" w:themeFill="accent2" w:themeFillTint="99"/>
          </w:tcPr>
          <w:p w14:paraId="2138271F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Moderate</w:t>
            </w:r>
          </w:p>
        </w:tc>
        <w:tc>
          <w:tcPr>
            <w:tcW w:w="833" w:type="pct"/>
            <w:shd w:val="clear" w:color="auto" w:fill="FF7C80"/>
          </w:tcPr>
          <w:p w14:paraId="02419BF2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High</w:t>
            </w:r>
          </w:p>
        </w:tc>
        <w:tc>
          <w:tcPr>
            <w:tcW w:w="833" w:type="pct"/>
            <w:shd w:val="clear" w:color="auto" w:fill="FF7C80"/>
          </w:tcPr>
          <w:p w14:paraId="2A083190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High</w:t>
            </w:r>
          </w:p>
        </w:tc>
        <w:tc>
          <w:tcPr>
            <w:tcW w:w="833" w:type="pct"/>
            <w:shd w:val="clear" w:color="auto" w:fill="FF5050"/>
          </w:tcPr>
          <w:p w14:paraId="17621FF5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Very High</w:t>
            </w:r>
          </w:p>
        </w:tc>
        <w:tc>
          <w:tcPr>
            <w:tcW w:w="835" w:type="pct"/>
            <w:shd w:val="clear" w:color="auto" w:fill="FF5050"/>
          </w:tcPr>
          <w:p w14:paraId="2A70BECA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Very High</w:t>
            </w:r>
          </w:p>
        </w:tc>
      </w:tr>
      <w:tr w:rsidR="00646CCE" w:rsidRPr="00CB7B71" w14:paraId="6876A27B" w14:textId="77777777" w:rsidTr="008C3AF3">
        <w:tc>
          <w:tcPr>
            <w:tcW w:w="833" w:type="pct"/>
            <w:shd w:val="clear" w:color="auto" w:fill="E7E6E6" w:themeFill="background2"/>
          </w:tcPr>
          <w:p w14:paraId="2FAF1E31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C (Possible)</w:t>
            </w:r>
          </w:p>
        </w:tc>
        <w:tc>
          <w:tcPr>
            <w:tcW w:w="833" w:type="pct"/>
            <w:shd w:val="clear" w:color="auto" w:fill="FFD966" w:themeFill="accent4" w:themeFillTint="99"/>
          </w:tcPr>
          <w:p w14:paraId="6C2615D7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Low</w:t>
            </w:r>
          </w:p>
        </w:tc>
        <w:tc>
          <w:tcPr>
            <w:tcW w:w="833" w:type="pct"/>
            <w:shd w:val="clear" w:color="auto" w:fill="F4B083" w:themeFill="accent2" w:themeFillTint="99"/>
          </w:tcPr>
          <w:p w14:paraId="0C20C35B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Moderate</w:t>
            </w:r>
          </w:p>
        </w:tc>
        <w:tc>
          <w:tcPr>
            <w:tcW w:w="833" w:type="pct"/>
            <w:shd w:val="clear" w:color="auto" w:fill="FF7C80"/>
          </w:tcPr>
          <w:p w14:paraId="5FF34369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High</w:t>
            </w:r>
          </w:p>
        </w:tc>
        <w:tc>
          <w:tcPr>
            <w:tcW w:w="833" w:type="pct"/>
            <w:shd w:val="clear" w:color="auto" w:fill="FF5050"/>
          </w:tcPr>
          <w:p w14:paraId="126E0CAE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Very High</w:t>
            </w:r>
          </w:p>
        </w:tc>
        <w:tc>
          <w:tcPr>
            <w:tcW w:w="835" w:type="pct"/>
            <w:shd w:val="clear" w:color="auto" w:fill="FF5050"/>
          </w:tcPr>
          <w:p w14:paraId="22E93A84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Very High</w:t>
            </w:r>
          </w:p>
        </w:tc>
      </w:tr>
      <w:tr w:rsidR="00646CCE" w:rsidRPr="00CB7B71" w14:paraId="3A8388D2" w14:textId="77777777" w:rsidTr="008C3AF3">
        <w:tc>
          <w:tcPr>
            <w:tcW w:w="833" w:type="pct"/>
            <w:shd w:val="clear" w:color="auto" w:fill="E7E6E6" w:themeFill="background2"/>
          </w:tcPr>
          <w:p w14:paraId="2A44424B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D (Unlikely)</w:t>
            </w:r>
          </w:p>
        </w:tc>
        <w:tc>
          <w:tcPr>
            <w:tcW w:w="833" w:type="pct"/>
            <w:shd w:val="clear" w:color="auto" w:fill="FFD966" w:themeFill="accent4" w:themeFillTint="99"/>
          </w:tcPr>
          <w:p w14:paraId="17B00985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Low</w:t>
            </w:r>
          </w:p>
        </w:tc>
        <w:tc>
          <w:tcPr>
            <w:tcW w:w="833" w:type="pct"/>
            <w:shd w:val="clear" w:color="auto" w:fill="FFD966" w:themeFill="accent4" w:themeFillTint="99"/>
          </w:tcPr>
          <w:p w14:paraId="5769F7BA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Low</w:t>
            </w:r>
          </w:p>
        </w:tc>
        <w:tc>
          <w:tcPr>
            <w:tcW w:w="833" w:type="pct"/>
            <w:shd w:val="clear" w:color="auto" w:fill="F4B083" w:themeFill="accent2" w:themeFillTint="99"/>
          </w:tcPr>
          <w:p w14:paraId="17516E31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Moderate</w:t>
            </w:r>
          </w:p>
        </w:tc>
        <w:tc>
          <w:tcPr>
            <w:tcW w:w="833" w:type="pct"/>
            <w:shd w:val="clear" w:color="auto" w:fill="FF7C80"/>
          </w:tcPr>
          <w:p w14:paraId="29FD1C8D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High</w:t>
            </w:r>
          </w:p>
        </w:tc>
        <w:tc>
          <w:tcPr>
            <w:tcW w:w="835" w:type="pct"/>
            <w:shd w:val="clear" w:color="auto" w:fill="FF5050"/>
          </w:tcPr>
          <w:p w14:paraId="6E3D2363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Very High</w:t>
            </w:r>
          </w:p>
        </w:tc>
      </w:tr>
      <w:tr w:rsidR="00646CCE" w:rsidRPr="00CB7B71" w14:paraId="3152998D" w14:textId="77777777" w:rsidTr="008C3AF3">
        <w:tc>
          <w:tcPr>
            <w:tcW w:w="833" w:type="pct"/>
            <w:shd w:val="clear" w:color="auto" w:fill="E7E6E6" w:themeFill="background2"/>
          </w:tcPr>
          <w:p w14:paraId="6324C3DE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E (Rare)</w:t>
            </w:r>
          </w:p>
        </w:tc>
        <w:tc>
          <w:tcPr>
            <w:tcW w:w="833" w:type="pct"/>
            <w:shd w:val="clear" w:color="auto" w:fill="FFD966" w:themeFill="accent4" w:themeFillTint="99"/>
          </w:tcPr>
          <w:p w14:paraId="147B04DA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Low</w:t>
            </w:r>
          </w:p>
        </w:tc>
        <w:tc>
          <w:tcPr>
            <w:tcW w:w="833" w:type="pct"/>
            <w:shd w:val="clear" w:color="auto" w:fill="FFD966" w:themeFill="accent4" w:themeFillTint="99"/>
          </w:tcPr>
          <w:p w14:paraId="4E75D392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Low</w:t>
            </w:r>
          </w:p>
        </w:tc>
        <w:tc>
          <w:tcPr>
            <w:tcW w:w="833" w:type="pct"/>
            <w:shd w:val="clear" w:color="auto" w:fill="F4B083" w:themeFill="accent2" w:themeFillTint="99"/>
          </w:tcPr>
          <w:p w14:paraId="1942609B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Moderate</w:t>
            </w:r>
          </w:p>
        </w:tc>
        <w:tc>
          <w:tcPr>
            <w:tcW w:w="833" w:type="pct"/>
            <w:shd w:val="clear" w:color="auto" w:fill="FF7C80"/>
          </w:tcPr>
          <w:p w14:paraId="2280E89C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High</w:t>
            </w:r>
          </w:p>
        </w:tc>
        <w:tc>
          <w:tcPr>
            <w:tcW w:w="835" w:type="pct"/>
            <w:shd w:val="clear" w:color="auto" w:fill="FF7C80"/>
          </w:tcPr>
          <w:p w14:paraId="46687B65" w14:textId="77777777" w:rsidR="00646CCE" w:rsidRPr="00CB7B71" w:rsidRDefault="00646CCE" w:rsidP="008C3AF3">
            <w:pPr>
              <w:spacing w:beforeLines="60" w:before="144" w:afterLines="60" w:after="144"/>
              <w:ind w:right="37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High</w:t>
            </w:r>
          </w:p>
        </w:tc>
      </w:tr>
    </w:tbl>
    <w:p w14:paraId="12CF6164" w14:textId="77777777" w:rsidR="00646CCE" w:rsidRDefault="00646CCE" w:rsidP="00646CCE">
      <w:pPr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</w:p>
    <w:p w14:paraId="48D9711E" w14:textId="3C43DF04" w:rsidR="00646CCE" w:rsidRPr="00CB7B71" w:rsidRDefault="00646CCE" w:rsidP="00646CCE">
      <w:pPr>
        <w:rPr>
          <w:rFonts w:asciiTheme="minorHAnsi" w:hAnsiTheme="minorHAnsi" w:cstheme="minorHAnsi"/>
          <w:bCs/>
          <w:color w:val="404040" w:themeColor="text1" w:themeTint="BF"/>
        </w:rPr>
      </w:pPr>
      <w:r w:rsidRPr="00CB7B71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lastRenderedPageBreak/>
        <w:t xml:space="preserve">Note: </w:t>
      </w:r>
      <w:r w:rsidRPr="00CB7B71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The descriptions below are not designed for a specific project. You must still update these descriptions to reflect the classification criteria to be applied to the project you are undertaking.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6"/>
        <w:gridCol w:w="11072"/>
      </w:tblGrid>
      <w:tr w:rsidR="00646CCE" w:rsidRPr="00CB7B71" w14:paraId="0C59A499" w14:textId="77777777" w:rsidTr="008C3AF3">
        <w:tc>
          <w:tcPr>
            <w:tcW w:w="5000" w:type="pct"/>
            <w:gridSpan w:val="2"/>
            <w:shd w:val="clear" w:color="auto" w:fill="404040" w:themeFill="text1" w:themeFillTint="BF"/>
          </w:tcPr>
          <w:p w14:paraId="58D55CE5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LIKELIHOOD</w:t>
            </w:r>
          </w:p>
        </w:tc>
      </w:tr>
      <w:tr w:rsidR="00646CCE" w:rsidRPr="00CB7B71" w14:paraId="42782375" w14:textId="77777777" w:rsidTr="008C3AF3">
        <w:tc>
          <w:tcPr>
            <w:tcW w:w="1031" w:type="pct"/>
            <w:shd w:val="clear" w:color="auto" w:fill="E7E6E6" w:themeFill="background2"/>
          </w:tcPr>
          <w:p w14:paraId="660C282B" w14:textId="77777777" w:rsidR="00646CCE" w:rsidRPr="00CB7B71" w:rsidRDefault="00646CCE" w:rsidP="008C3AF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A (Almost certain)</w:t>
            </w:r>
          </w:p>
        </w:tc>
        <w:tc>
          <w:tcPr>
            <w:tcW w:w="3969" w:type="pct"/>
            <w:shd w:val="clear" w:color="auto" w:fill="FFFFFF" w:themeFill="background1"/>
          </w:tcPr>
          <w:p w14:paraId="7B6DE85D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Is expected to occur in most circumstances</w:t>
            </w:r>
          </w:p>
        </w:tc>
      </w:tr>
      <w:tr w:rsidR="00646CCE" w:rsidRPr="00CB7B71" w14:paraId="76638DDF" w14:textId="77777777" w:rsidTr="008C3AF3">
        <w:tc>
          <w:tcPr>
            <w:tcW w:w="1031" w:type="pct"/>
            <w:shd w:val="clear" w:color="auto" w:fill="E7E6E6" w:themeFill="background2"/>
          </w:tcPr>
          <w:p w14:paraId="15F51A18" w14:textId="77777777" w:rsidR="00646CCE" w:rsidRPr="00CB7B71" w:rsidRDefault="00646CCE" w:rsidP="008C3AF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B (Likely)</w:t>
            </w:r>
          </w:p>
        </w:tc>
        <w:tc>
          <w:tcPr>
            <w:tcW w:w="3969" w:type="pct"/>
            <w:shd w:val="clear" w:color="auto" w:fill="FFFFFF" w:themeFill="background1"/>
          </w:tcPr>
          <w:p w14:paraId="76F6D558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Will probably occur in most circumstances</w:t>
            </w:r>
          </w:p>
        </w:tc>
      </w:tr>
      <w:tr w:rsidR="00646CCE" w:rsidRPr="00CB7B71" w14:paraId="03F8F24E" w14:textId="77777777" w:rsidTr="008C3AF3">
        <w:tc>
          <w:tcPr>
            <w:tcW w:w="1031" w:type="pct"/>
            <w:shd w:val="clear" w:color="auto" w:fill="E7E6E6" w:themeFill="background2"/>
          </w:tcPr>
          <w:p w14:paraId="64469C6B" w14:textId="77777777" w:rsidR="00646CCE" w:rsidRPr="00CB7B71" w:rsidRDefault="00646CCE" w:rsidP="008C3AF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C (Possible)</w:t>
            </w:r>
          </w:p>
        </w:tc>
        <w:tc>
          <w:tcPr>
            <w:tcW w:w="3969" w:type="pct"/>
            <w:shd w:val="clear" w:color="auto" w:fill="FFFFFF" w:themeFill="background1"/>
          </w:tcPr>
          <w:p w14:paraId="03EBB12E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Could occur at some time</w:t>
            </w:r>
          </w:p>
        </w:tc>
      </w:tr>
      <w:tr w:rsidR="00646CCE" w:rsidRPr="00CB7B71" w14:paraId="44D20906" w14:textId="77777777" w:rsidTr="008C3AF3">
        <w:tc>
          <w:tcPr>
            <w:tcW w:w="1031" w:type="pct"/>
            <w:shd w:val="clear" w:color="auto" w:fill="E7E6E6" w:themeFill="background2"/>
          </w:tcPr>
          <w:p w14:paraId="00743D7B" w14:textId="77777777" w:rsidR="00646CCE" w:rsidRPr="00CB7B71" w:rsidRDefault="00646CCE" w:rsidP="008C3AF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D (Unlikely)</w:t>
            </w:r>
          </w:p>
        </w:tc>
        <w:tc>
          <w:tcPr>
            <w:tcW w:w="3969" w:type="pct"/>
            <w:shd w:val="clear" w:color="auto" w:fill="FFFFFF" w:themeFill="background1"/>
          </w:tcPr>
          <w:p w14:paraId="0667526E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Not likely to occur in normal circumstances</w:t>
            </w:r>
          </w:p>
        </w:tc>
      </w:tr>
      <w:tr w:rsidR="00646CCE" w:rsidRPr="00CB7B71" w14:paraId="56CCC285" w14:textId="77777777" w:rsidTr="008C3AF3">
        <w:tc>
          <w:tcPr>
            <w:tcW w:w="1031" w:type="pct"/>
            <w:shd w:val="clear" w:color="auto" w:fill="E7E6E6" w:themeFill="background2"/>
          </w:tcPr>
          <w:p w14:paraId="48B0FFF5" w14:textId="77777777" w:rsidR="00646CCE" w:rsidRPr="00CB7B71" w:rsidRDefault="00646CCE" w:rsidP="008C3AF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E (Rare)</w:t>
            </w:r>
          </w:p>
        </w:tc>
        <w:tc>
          <w:tcPr>
            <w:tcW w:w="3969" w:type="pct"/>
            <w:shd w:val="clear" w:color="auto" w:fill="FFFFFF" w:themeFill="background1"/>
          </w:tcPr>
          <w:p w14:paraId="49582D40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May occur only in exceptional circumstances</w:t>
            </w:r>
          </w:p>
        </w:tc>
      </w:tr>
    </w:tbl>
    <w:p w14:paraId="084F5318" w14:textId="77777777" w:rsidR="00646CCE" w:rsidRPr="00CB7B71" w:rsidRDefault="00646CCE" w:rsidP="00646CCE">
      <w:pPr>
        <w:spacing w:beforeLines="60" w:before="144" w:afterLines="60" w:after="144"/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0"/>
        <w:gridCol w:w="11108"/>
      </w:tblGrid>
      <w:tr w:rsidR="00646CCE" w:rsidRPr="00CB7B71" w14:paraId="5DE88192" w14:textId="77777777" w:rsidTr="008C3AF3">
        <w:tc>
          <w:tcPr>
            <w:tcW w:w="5000" w:type="pct"/>
            <w:gridSpan w:val="2"/>
            <w:shd w:val="clear" w:color="auto" w:fill="404040" w:themeFill="text1" w:themeFillTint="BF"/>
          </w:tcPr>
          <w:p w14:paraId="66336CF9" w14:textId="77777777" w:rsidR="00646CCE" w:rsidRPr="00CB7B71" w:rsidRDefault="00646CCE" w:rsidP="008C3AF3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CONSEQUENCE</w:t>
            </w:r>
          </w:p>
        </w:tc>
      </w:tr>
      <w:tr w:rsidR="00646CCE" w:rsidRPr="00CB7B71" w14:paraId="4CC8A4E4" w14:textId="77777777" w:rsidTr="008C3AF3">
        <w:tc>
          <w:tcPr>
            <w:tcW w:w="1018" w:type="pct"/>
            <w:shd w:val="clear" w:color="auto" w:fill="E7E6E6" w:themeFill="background2"/>
          </w:tcPr>
          <w:p w14:paraId="3BBF9435" w14:textId="77777777" w:rsidR="00646CCE" w:rsidRPr="00CB7B71" w:rsidRDefault="00646CCE" w:rsidP="008C3AF3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Insignificant</w:t>
            </w:r>
          </w:p>
        </w:tc>
        <w:tc>
          <w:tcPr>
            <w:tcW w:w="3982" w:type="pct"/>
            <w:shd w:val="clear" w:color="auto" w:fill="FFFFFF" w:themeFill="background1"/>
          </w:tcPr>
          <w:p w14:paraId="3FA58ABF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Minor injuries, external reputation not affected, no environmental damage, threat of litigation, etc.</w:t>
            </w:r>
          </w:p>
        </w:tc>
      </w:tr>
      <w:tr w:rsidR="00646CCE" w:rsidRPr="00CB7B71" w14:paraId="619FFDE3" w14:textId="77777777" w:rsidTr="008C3AF3">
        <w:tc>
          <w:tcPr>
            <w:tcW w:w="1018" w:type="pct"/>
            <w:shd w:val="clear" w:color="auto" w:fill="E7E6E6" w:themeFill="background2"/>
          </w:tcPr>
          <w:p w14:paraId="486AA10F" w14:textId="77777777" w:rsidR="00646CCE" w:rsidRPr="00CB7B71" w:rsidRDefault="00646CCE" w:rsidP="008C3AF3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Minor</w:t>
            </w:r>
          </w:p>
        </w:tc>
        <w:tc>
          <w:tcPr>
            <w:tcW w:w="3982" w:type="pct"/>
            <w:shd w:val="clear" w:color="auto" w:fill="FFFFFF" w:themeFill="background1"/>
          </w:tcPr>
          <w:p w14:paraId="3DB19B4F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 xml:space="preserve">Minor casualties that require medical attention off-site, no </w:t>
            </w:r>
            <w:proofErr w:type="gramStart"/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long term</w:t>
            </w:r>
            <w:proofErr w:type="gramEnd"/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 xml:space="preserve"> effects, external reputation minimally affected, minor environmental damage, single minor litigation, etc.</w:t>
            </w:r>
          </w:p>
        </w:tc>
      </w:tr>
      <w:tr w:rsidR="00646CCE" w:rsidRPr="00CB7B71" w14:paraId="0C2024D7" w14:textId="77777777" w:rsidTr="008C3AF3">
        <w:tc>
          <w:tcPr>
            <w:tcW w:w="1018" w:type="pct"/>
            <w:shd w:val="clear" w:color="auto" w:fill="E7E6E6" w:themeFill="background2"/>
          </w:tcPr>
          <w:p w14:paraId="51DBE5A6" w14:textId="77777777" w:rsidR="00646CCE" w:rsidRPr="00CB7B71" w:rsidRDefault="00646CCE" w:rsidP="008C3AF3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Moderate</w:t>
            </w:r>
          </w:p>
        </w:tc>
        <w:tc>
          <w:tcPr>
            <w:tcW w:w="3982" w:type="pct"/>
            <w:shd w:val="clear" w:color="auto" w:fill="FFFFFF" w:themeFill="background1"/>
          </w:tcPr>
          <w:p w14:paraId="7C05F8A1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 xml:space="preserve">Several casualties that require hospitalisation with no </w:t>
            </w:r>
            <w:proofErr w:type="gramStart"/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long term</w:t>
            </w:r>
            <w:proofErr w:type="gramEnd"/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 xml:space="preserve"> effects, some environmental damage, single moderate litigation, etc.</w:t>
            </w:r>
          </w:p>
        </w:tc>
      </w:tr>
      <w:tr w:rsidR="00646CCE" w:rsidRPr="00CB7B71" w14:paraId="37896D1B" w14:textId="77777777" w:rsidTr="008C3AF3">
        <w:tc>
          <w:tcPr>
            <w:tcW w:w="1018" w:type="pct"/>
            <w:shd w:val="clear" w:color="auto" w:fill="E7E6E6" w:themeFill="background2"/>
          </w:tcPr>
          <w:p w14:paraId="4831F265" w14:textId="77777777" w:rsidR="00646CCE" w:rsidRPr="00CB7B71" w:rsidRDefault="00646CCE" w:rsidP="008C3AF3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Major</w:t>
            </w:r>
          </w:p>
        </w:tc>
        <w:tc>
          <w:tcPr>
            <w:tcW w:w="3982" w:type="pct"/>
            <w:shd w:val="clear" w:color="auto" w:fill="FFFFFF" w:themeFill="background1"/>
          </w:tcPr>
          <w:p w14:paraId="3F2CDF90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Serious casualties, external reputation severely damaged, would cause extensive environmental damage, single major litigation, etc.</w:t>
            </w:r>
          </w:p>
        </w:tc>
      </w:tr>
      <w:tr w:rsidR="00646CCE" w:rsidRPr="00CB7B71" w14:paraId="314EFE6A" w14:textId="77777777" w:rsidTr="008C3AF3">
        <w:tc>
          <w:tcPr>
            <w:tcW w:w="1018" w:type="pct"/>
            <w:shd w:val="clear" w:color="auto" w:fill="E7E6E6" w:themeFill="background2"/>
          </w:tcPr>
          <w:p w14:paraId="2E2B7DD3" w14:textId="77777777" w:rsidR="00646CCE" w:rsidRPr="00CB7B71" w:rsidRDefault="00646CCE" w:rsidP="008C3AF3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/>
              <w:ind w:right="101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</w:rPr>
              <w:t>Severe</w:t>
            </w:r>
          </w:p>
        </w:tc>
        <w:tc>
          <w:tcPr>
            <w:tcW w:w="3982" w:type="pct"/>
            <w:shd w:val="clear" w:color="auto" w:fill="FFFFFF" w:themeFill="background1"/>
          </w:tcPr>
          <w:p w14:paraId="5586D966" w14:textId="77777777" w:rsidR="00646CCE" w:rsidRPr="00CB7B71" w:rsidRDefault="00646CCE" w:rsidP="008C3AF3">
            <w:pPr>
              <w:spacing w:beforeLines="60" w:before="144" w:afterLines="60" w:after="144"/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</w:pPr>
            <w:r w:rsidRPr="00CB7B71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</w:rPr>
              <w:t>Legal consequences, multiple litigations, termination of the contract, loss of life, permanent disability, external reputation irrevocably damaged, catastrophic environmental damage, etc.</w:t>
            </w:r>
          </w:p>
        </w:tc>
      </w:tr>
    </w:tbl>
    <w:tbl>
      <w:tblPr>
        <w:tblStyle w:val="TableGrid17"/>
        <w:tblpPr w:leftFromText="180" w:rightFromText="180" w:horzAnchor="margin" w:tblpXSpec="center" w:tblpY="-9015"/>
        <w:tblW w:w="143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183"/>
      </w:tblGrid>
      <w:tr w:rsidR="00646CCE" w:rsidRPr="00314A15" w14:paraId="40A23D2A" w14:textId="77777777" w:rsidTr="00646CCE">
        <w:trPr>
          <w:trHeight w:val="283"/>
        </w:trPr>
        <w:tc>
          <w:tcPr>
            <w:tcW w:w="14312" w:type="dxa"/>
            <w:gridSpan w:val="2"/>
            <w:shd w:val="clear" w:color="auto" w:fill="000000" w:themeFill="text1"/>
            <w:vAlign w:val="center"/>
          </w:tcPr>
          <w:p w14:paraId="3E82F29D" w14:textId="77777777" w:rsidR="00646CCE" w:rsidRPr="00314A15" w:rsidRDefault="00646CCE" w:rsidP="00646CCE">
            <w:pPr>
              <w:rPr>
                <w:rFonts w:asciiTheme="minorHAnsi" w:hAnsiTheme="minorHAnsi"/>
                <w:b/>
                <w:szCs w:val="22"/>
              </w:rPr>
            </w:pPr>
            <w:r w:rsidRPr="00314A15">
              <w:rPr>
                <w:rFonts w:asciiTheme="minorHAnsi" w:hAnsiTheme="minorHAnsi"/>
                <w:b/>
                <w:szCs w:val="22"/>
              </w:rPr>
              <w:lastRenderedPageBreak/>
              <w:t>Job Detail</w:t>
            </w:r>
            <w:r>
              <w:rPr>
                <w:rFonts w:asciiTheme="minorHAnsi" w:hAnsiTheme="minorHAnsi"/>
                <w:b/>
                <w:szCs w:val="22"/>
              </w:rPr>
              <w:t>s</w:t>
            </w:r>
          </w:p>
        </w:tc>
      </w:tr>
      <w:tr w:rsidR="00646CCE" w:rsidRPr="00314A15" w14:paraId="3EEA5CDF" w14:textId="77777777" w:rsidTr="00646CCE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113CB7" w14:textId="77777777" w:rsidR="00646CCE" w:rsidRPr="006B656A" w:rsidRDefault="00646CCE" w:rsidP="00646CCE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Date:</w:t>
            </w:r>
          </w:p>
        </w:tc>
        <w:tc>
          <w:tcPr>
            <w:tcW w:w="13183" w:type="dxa"/>
            <w:vAlign w:val="center"/>
          </w:tcPr>
          <w:p w14:paraId="4F5304C2" w14:textId="32A740F7" w:rsidR="00646CCE" w:rsidRPr="00314A15" w:rsidRDefault="00646CCE" w:rsidP="00646CCE">
            <w:pPr>
              <w:rPr>
                <w:rFonts w:asciiTheme="minorHAnsi" w:hAnsiTheme="minorHAnsi"/>
                <w:szCs w:val="22"/>
              </w:rPr>
            </w:pPr>
          </w:p>
        </w:tc>
      </w:tr>
      <w:tr w:rsidR="00646CCE" w:rsidRPr="00314A15" w14:paraId="430CFBDB" w14:textId="77777777" w:rsidTr="00646CCE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FF99B0C" w14:textId="77777777" w:rsidR="00646CCE" w:rsidRPr="006B656A" w:rsidRDefault="00646CCE" w:rsidP="00646CCE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Contact Person: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65BDF280" w14:textId="55741A46" w:rsidR="00646CCE" w:rsidRPr="00314A15" w:rsidRDefault="00646CCE" w:rsidP="00646CCE">
            <w:pPr>
              <w:rPr>
                <w:rFonts w:asciiTheme="minorHAnsi" w:hAnsiTheme="minorHAnsi"/>
                <w:szCs w:val="22"/>
              </w:rPr>
            </w:pPr>
          </w:p>
        </w:tc>
      </w:tr>
    </w:tbl>
    <w:tbl>
      <w:tblPr>
        <w:tblStyle w:val="TableGrid18"/>
        <w:tblW w:w="1431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188"/>
      </w:tblGrid>
      <w:tr w:rsidR="00646CCE" w:rsidRPr="00314A15" w14:paraId="7B920096" w14:textId="77777777" w:rsidTr="00646CCE">
        <w:trPr>
          <w:trHeight w:val="105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26D4DA" w14:textId="77777777" w:rsidR="00646CCE" w:rsidRDefault="00646CCE" w:rsidP="008C3AF3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Relevant legislation:</w:t>
            </w:r>
          </w:p>
          <w:p w14:paraId="40C0964C" w14:textId="77777777" w:rsidR="00646CCE" w:rsidRPr="0077483C" w:rsidRDefault="00646CCE" w:rsidP="008C3AF3">
            <w:pPr>
              <w:rPr>
                <w:rFonts w:asciiTheme="minorHAnsi" w:hAnsiTheme="minorHAnsi"/>
                <w:b/>
                <w:i/>
                <w:szCs w:val="22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22"/>
              </w:rPr>
              <w:t xml:space="preserve">OHSE </w:t>
            </w:r>
            <w:r w:rsidRPr="0077483C">
              <w:rPr>
                <w:rFonts w:asciiTheme="minorHAnsi" w:hAnsiTheme="minorHAnsi"/>
                <w:b/>
                <w:i/>
                <w:sz w:val="16"/>
                <w:szCs w:val="22"/>
              </w:rPr>
              <w:t>Codes, Regulations etc.</w:t>
            </w:r>
          </w:p>
        </w:tc>
        <w:tc>
          <w:tcPr>
            <w:tcW w:w="13188" w:type="dxa"/>
            <w:shd w:val="clear" w:color="auto" w:fill="auto"/>
            <w:vAlign w:val="center"/>
          </w:tcPr>
          <w:p w14:paraId="3752B90D" w14:textId="5C1CA923" w:rsidR="00646CCE" w:rsidRPr="00314A15" w:rsidRDefault="00646CCE" w:rsidP="008C3AF3">
            <w:pPr>
              <w:rPr>
                <w:rFonts w:asciiTheme="minorHAnsi" w:hAnsiTheme="minorHAnsi"/>
                <w:szCs w:val="22"/>
              </w:rPr>
            </w:pPr>
          </w:p>
        </w:tc>
      </w:tr>
      <w:tr w:rsidR="00646CCE" w:rsidRPr="00314A15" w14:paraId="34BD44AC" w14:textId="77777777" w:rsidTr="00646CCE">
        <w:trPr>
          <w:trHeight w:val="105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2D64AB" w14:textId="77777777" w:rsidR="00646CCE" w:rsidRDefault="00646CCE" w:rsidP="008C3AF3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Trades on site</w:t>
            </w:r>
          </w:p>
        </w:tc>
        <w:tc>
          <w:tcPr>
            <w:tcW w:w="13188" w:type="dxa"/>
            <w:shd w:val="clear" w:color="auto" w:fill="auto"/>
            <w:vAlign w:val="center"/>
          </w:tcPr>
          <w:p w14:paraId="72A811BC" w14:textId="52917E4D" w:rsidR="00646CCE" w:rsidRDefault="00646CCE" w:rsidP="008C3AF3">
            <w:pPr>
              <w:rPr>
                <w:rFonts w:asciiTheme="minorHAnsi" w:hAnsiTheme="minorHAnsi"/>
                <w:szCs w:val="22"/>
              </w:rPr>
            </w:pPr>
          </w:p>
        </w:tc>
      </w:tr>
    </w:tbl>
    <w:tbl>
      <w:tblPr>
        <w:tblStyle w:val="TableGrid19"/>
        <w:tblW w:w="1432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4223"/>
        <w:gridCol w:w="1124"/>
        <w:gridCol w:w="7832"/>
      </w:tblGrid>
      <w:tr w:rsidR="00646CCE" w:rsidRPr="00314A15" w14:paraId="7AF5FFE1" w14:textId="77777777" w:rsidTr="00646CCE">
        <w:trPr>
          <w:trHeight w:val="567"/>
          <w:jc w:val="center"/>
        </w:trPr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5C003933" w14:textId="77777777" w:rsidR="00646CCE" w:rsidRPr="006B656A" w:rsidRDefault="00646CCE" w:rsidP="008C3AF3">
            <w:pPr>
              <w:rPr>
                <w:rFonts w:asciiTheme="minorHAnsi" w:hAnsiTheme="minorHAnsi"/>
                <w:b/>
                <w:szCs w:val="22"/>
              </w:rPr>
            </w:pPr>
            <w:r w:rsidRPr="006B656A">
              <w:rPr>
                <w:rFonts w:asciiTheme="minorHAnsi" w:hAnsiTheme="minorHAnsi"/>
                <w:b/>
                <w:szCs w:val="22"/>
              </w:rPr>
              <w:t>Approved By</w:t>
            </w:r>
          </w:p>
        </w:tc>
        <w:tc>
          <w:tcPr>
            <w:tcW w:w="4223" w:type="dxa"/>
            <w:vAlign w:val="center"/>
          </w:tcPr>
          <w:p w14:paraId="0F9F34A5" w14:textId="6220C166" w:rsidR="00646CCE" w:rsidRPr="00314A15" w:rsidRDefault="00646CCE" w:rsidP="008C3AF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69B34C9F" w14:textId="77777777" w:rsidR="00646CCE" w:rsidRPr="006B656A" w:rsidRDefault="00646CCE" w:rsidP="008C3AF3">
            <w:pPr>
              <w:rPr>
                <w:rFonts w:asciiTheme="minorHAnsi" w:hAnsiTheme="minorHAnsi"/>
                <w:b/>
                <w:szCs w:val="22"/>
              </w:rPr>
            </w:pPr>
            <w:r w:rsidRPr="006B656A">
              <w:rPr>
                <w:rFonts w:asciiTheme="minorHAnsi" w:hAnsiTheme="minorHAnsi"/>
                <w:b/>
                <w:szCs w:val="22"/>
              </w:rPr>
              <w:t>Position</w:t>
            </w:r>
          </w:p>
        </w:tc>
        <w:tc>
          <w:tcPr>
            <w:tcW w:w="7832" w:type="dxa"/>
            <w:vAlign w:val="center"/>
          </w:tcPr>
          <w:p w14:paraId="1E8F4FD2" w14:textId="1DA85B52" w:rsidR="00646CCE" w:rsidRPr="00314A15" w:rsidRDefault="00646CCE" w:rsidP="008C3AF3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4A665DB6" w14:textId="77777777" w:rsidR="00646CCE" w:rsidRPr="00CB7B71" w:rsidRDefault="00646CCE" w:rsidP="00646CCE">
      <w:pPr>
        <w:spacing w:beforeLines="60" w:before="144" w:afterLines="60" w:after="144"/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</w:pPr>
    </w:p>
    <w:tbl>
      <w:tblPr>
        <w:tblW w:w="5119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939"/>
        <w:gridCol w:w="1246"/>
        <w:gridCol w:w="1148"/>
        <w:gridCol w:w="945"/>
        <w:gridCol w:w="2927"/>
        <w:gridCol w:w="1982"/>
        <w:gridCol w:w="1411"/>
        <w:gridCol w:w="1557"/>
        <w:gridCol w:w="1125"/>
      </w:tblGrid>
      <w:tr w:rsidR="00646CCE" w:rsidRPr="00CB7B71" w14:paraId="579B78B8" w14:textId="77777777" w:rsidTr="00646CCE">
        <w:trPr>
          <w:cantSplit/>
          <w:trHeight w:hRule="exact" w:val="1631"/>
          <w:tblHeader/>
        </w:trPr>
        <w:tc>
          <w:tcPr>
            <w:tcW w:w="679" w:type="pct"/>
            <w:shd w:val="clear" w:color="auto" w:fill="E7E6E6" w:themeFill="background2"/>
          </w:tcPr>
          <w:p w14:paraId="50522F0D" w14:textId="77777777" w:rsidR="00646CCE" w:rsidRPr="00CB7B71" w:rsidRDefault="00646CCE" w:rsidP="008C3AF3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lastRenderedPageBreak/>
              <w:t>Risk Description</w:t>
            </w:r>
          </w:p>
        </w:tc>
        <w:tc>
          <w:tcPr>
            <w:tcW w:w="436" w:type="pct"/>
            <w:shd w:val="clear" w:color="auto" w:fill="E7E6E6" w:themeFill="background2"/>
          </w:tcPr>
          <w:p w14:paraId="7BE3E1CE" w14:textId="77777777" w:rsidR="00646CCE" w:rsidRPr="00CB7B71" w:rsidRDefault="00646CCE" w:rsidP="008C3AF3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Likelihood of the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 o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ccurring</w:t>
            </w:r>
          </w:p>
        </w:tc>
        <w:tc>
          <w:tcPr>
            <w:tcW w:w="402" w:type="pct"/>
            <w:shd w:val="clear" w:color="auto" w:fill="E7E6E6" w:themeFill="background2"/>
          </w:tcPr>
          <w:p w14:paraId="705AA51A" w14:textId="77777777" w:rsidR="00646CCE" w:rsidRPr="00CB7B71" w:rsidRDefault="00646CCE" w:rsidP="008C3AF3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Impact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o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f the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o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ccur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ring</w:t>
            </w:r>
          </w:p>
        </w:tc>
        <w:tc>
          <w:tcPr>
            <w:tcW w:w="331" w:type="pct"/>
            <w:shd w:val="clear" w:color="auto" w:fill="E7E6E6" w:themeFill="background2"/>
          </w:tcPr>
          <w:p w14:paraId="607CCDA8" w14:textId="77777777" w:rsidR="00646CCE" w:rsidRPr="00CB7B71" w:rsidRDefault="00646CCE" w:rsidP="008C3AF3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Rating</w:t>
            </w:r>
          </w:p>
        </w:tc>
        <w:tc>
          <w:tcPr>
            <w:tcW w:w="1025" w:type="pct"/>
            <w:shd w:val="clear" w:color="auto" w:fill="E7E6E6" w:themeFill="background2"/>
          </w:tcPr>
          <w:p w14:paraId="2EEA7F92" w14:textId="77777777" w:rsidR="00646CCE" w:rsidRPr="00CB7B71" w:rsidRDefault="00646CCE" w:rsidP="008C3AF3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Control measure</w:t>
            </w:r>
          </w:p>
        </w:tc>
        <w:tc>
          <w:tcPr>
            <w:tcW w:w="694" w:type="pct"/>
            <w:shd w:val="clear" w:color="auto" w:fill="E7E6E6" w:themeFill="background2"/>
          </w:tcPr>
          <w:p w14:paraId="752CE033" w14:textId="77777777" w:rsidR="00646CCE" w:rsidRPr="00CB7B71" w:rsidRDefault="00646CCE" w:rsidP="008C3AF3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Responsible person</w:t>
            </w:r>
          </w:p>
        </w:tc>
        <w:tc>
          <w:tcPr>
            <w:tcW w:w="494" w:type="pct"/>
            <w:shd w:val="clear" w:color="auto" w:fill="E7E6E6" w:themeFill="background2"/>
          </w:tcPr>
          <w:p w14:paraId="55A1EE66" w14:textId="77777777" w:rsidR="00646CCE" w:rsidRPr="00CB7B71" w:rsidRDefault="00646CCE" w:rsidP="008C3AF3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Revised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l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ikelihood of the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r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isk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o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ccurring</w:t>
            </w:r>
          </w:p>
        </w:tc>
        <w:tc>
          <w:tcPr>
            <w:tcW w:w="545" w:type="pct"/>
            <w:shd w:val="clear" w:color="auto" w:fill="E7E6E6" w:themeFill="background2"/>
          </w:tcPr>
          <w:p w14:paraId="4043B238" w14:textId="77777777" w:rsidR="00646CCE" w:rsidRPr="00CB7B71" w:rsidRDefault="00646CCE" w:rsidP="008C3AF3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Revised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i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mpact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o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f the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r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 xml:space="preserve">isk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o</w:t>
            </w: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ccurs</w:t>
            </w:r>
          </w:p>
        </w:tc>
        <w:tc>
          <w:tcPr>
            <w:tcW w:w="395" w:type="pct"/>
            <w:shd w:val="clear" w:color="auto" w:fill="E7E6E6" w:themeFill="background2"/>
          </w:tcPr>
          <w:p w14:paraId="0018EF28" w14:textId="77777777" w:rsidR="00646CCE" w:rsidRPr="00CB7B71" w:rsidRDefault="00646CCE" w:rsidP="008C3AF3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 w:rsidRPr="00CB7B71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Revised Risk Rating</w:t>
            </w:r>
          </w:p>
        </w:tc>
      </w:tr>
      <w:tr w:rsidR="00646CCE" w:rsidRPr="00CB7B71" w14:paraId="20E68846" w14:textId="77777777" w:rsidTr="00646CCE">
        <w:trPr>
          <w:cantSplit/>
          <w:trHeight w:val="1440"/>
        </w:trPr>
        <w:tc>
          <w:tcPr>
            <w:tcW w:w="679" w:type="pct"/>
          </w:tcPr>
          <w:p w14:paraId="1C8F1EBB" w14:textId="61F9C2F4" w:rsidR="00B60430" w:rsidRPr="00B60430" w:rsidRDefault="00B60430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>Example:</w:t>
            </w:r>
          </w:p>
          <w:p w14:paraId="0273049D" w14:textId="47F1A68C" w:rsidR="00646CCE" w:rsidRPr="00B60430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>Trips, falls</w:t>
            </w:r>
          </w:p>
        </w:tc>
        <w:tc>
          <w:tcPr>
            <w:tcW w:w="436" w:type="pct"/>
          </w:tcPr>
          <w:p w14:paraId="61501249" w14:textId="77777777" w:rsidR="00B60430" w:rsidRDefault="00B60430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184AD04" w14:textId="45B8E5AE" w:rsidR="00646CCE" w:rsidRPr="00B60430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>Almost certain</w:t>
            </w:r>
          </w:p>
        </w:tc>
        <w:tc>
          <w:tcPr>
            <w:tcW w:w="402" w:type="pct"/>
          </w:tcPr>
          <w:p w14:paraId="6F6FCD3F" w14:textId="77777777" w:rsidR="00B60430" w:rsidRDefault="00B60430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29EE2BDA" w14:textId="57DA5EB3" w:rsidR="00646CCE" w:rsidRPr="00B60430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>Major</w:t>
            </w:r>
          </w:p>
        </w:tc>
        <w:tc>
          <w:tcPr>
            <w:tcW w:w="331" w:type="pct"/>
          </w:tcPr>
          <w:p w14:paraId="3E4FFD74" w14:textId="77777777" w:rsidR="00B60430" w:rsidRDefault="00B60430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311519EC" w14:textId="2F21CA05" w:rsidR="00646CCE" w:rsidRPr="00B60430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 xml:space="preserve">4 </w:t>
            </w:r>
          </w:p>
        </w:tc>
        <w:tc>
          <w:tcPr>
            <w:tcW w:w="1025" w:type="pct"/>
          </w:tcPr>
          <w:p w14:paraId="305E1928" w14:textId="77777777" w:rsidR="00B60430" w:rsidRDefault="00B60430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1903067" w14:textId="1DBB2A9A" w:rsidR="00646CCE" w:rsidRPr="00B60430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>The risk can be eliminated if the site has been cleared of rubbish and debris and appropriate barricades and signage used. PPE (safety boots) must be worn at all times.</w:t>
            </w:r>
          </w:p>
        </w:tc>
        <w:tc>
          <w:tcPr>
            <w:tcW w:w="694" w:type="pct"/>
          </w:tcPr>
          <w:p w14:paraId="55F58BB5" w14:textId="77777777" w:rsidR="00B60430" w:rsidRDefault="00B60430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639DA5B3" w14:textId="24F7EAC0" w:rsidR="00646CCE" w:rsidRPr="00B60430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>All workers/ Site manager</w:t>
            </w:r>
          </w:p>
        </w:tc>
        <w:tc>
          <w:tcPr>
            <w:tcW w:w="494" w:type="pct"/>
          </w:tcPr>
          <w:p w14:paraId="66551F5B" w14:textId="77777777" w:rsidR="00B60430" w:rsidRDefault="00B60430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31EAAC67" w14:textId="47FD954A" w:rsidR="00646CCE" w:rsidRPr="00B60430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>Rare</w:t>
            </w:r>
          </w:p>
        </w:tc>
        <w:tc>
          <w:tcPr>
            <w:tcW w:w="545" w:type="pct"/>
          </w:tcPr>
          <w:p w14:paraId="38CB543B" w14:textId="77777777" w:rsidR="00B60430" w:rsidRDefault="00B60430" w:rsidP="008C3AF3">
            <w:pPr>
              <w:spacing w:beforeLines="60" w:before="144" w:afterLines="60" w:after="144"/>
              <w:ind w:left="490" w:hanging="381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2E4C63C" w14:textId="6AA0E057" w:rsidR="00646CCE" w:rsidRPr="00B60430" w:rsidRDefault="00646CCE" w:rsidP="008C3AF3">
            <w:pPr>
              <w:spacing w:beforeLines="60" w:before="144" w:afterLines="60" w:after="144"/>
              <w:ind w:left="490" w:hanging="381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>Moderate</w:t>
            </w:r>
          </w:p>
        </w:tc>
        <w:tc>
          <w:tcPr>
            <w:tcW w:w="395" w:type="pct"/>
          </w:tcPr>
          <w:p w14:paraId="07E252E5" w14:textId="77777777" w:rsidR="00B60430" w:rsidRDefault="00B60430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6D95A4F7" w14:textId="6B6B211D" w:rsidR="00646CCE" w:rsidRPr="00B60430" w:rsidRDefault="00646CCE" w:rsidP="008C3AF3">
            <w:pPr>
              <w:spacing w:beforeLines="60" w:before="144" w:afterLines="60" w:after="144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60430">
              <w:rPr>
                <w:rFonts w:asciiTheme="minorHAnsi" w:hAnsiTheme="minorHAnsi" w:cstheme="minorHAnsi"/>
                <w:i/>
                <w:iCs/>
                <w:szCs w:val="22"/>
              </w:rPr>
              <w:t xml:space="preserve">3 </w:t>
            </w:r>
          </w:p>
        </w:tc>
      </w:tr>
    </w:tbl>
    <w:p w14:paraId="5B57C867" w14:textId="77777777" w:rsidR="00A54C65" w:rsidRDefault="00B60430"/>
    <w:sectPr w:rsidR="00A54C65" w:rsidSect="00646CC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835A9"/>
    <w:multiLevelType w:val="hybridMultilevel"/>
    <w:tmpl w:val="A542425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663"/>
    <w:multiLevelType w:val="hybridMultilevel"/>
    <w:tmpl w:val="A542425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NTC1tDA1MDAxMzRV0lEKTi0uzszPAykwrAUA66NRNCwAAAA="/>
  </w:docVars>
  <w:rsids>
    <w:rsidRoot w:val="00646CCE"/>
    <w:rsid w:val="00434AB0"/>
    <w:rsid w:val="00646CCE"/>
    <w:rsid w:val="00A81090"/>
    <w:rsid w:val="00B60430"/>
    <w:rsid w:val="00E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4CFE"/>
  <w15:chartTrackingRefBased/>
  <w15:docId w15:val="{D8B5DDE8-797F-442D-98BB-AF9581D0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6CCE"/>
    <w:pPr>
      <w:spacing w:before="120" w:after="120" w:line="276" w:lineRule="auto"/>
    </w:pPr>
    <w:rPr>
      <w:rFonts w:ascii="Franklin Gothic Book" w:eastAsia="Times New Roman" w:hAnsi="Franklin Gothic Boo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ompliant Table Grid"/>
    <w:basedOn w:val="TableNormal"/>
    <w:uiPriority w:val="39"/>
    <w:rsid w:val="00646CC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s and numbered lists,List Paragraph1,Single bullet style,Bullets,Table numbering"/>
    <w:basedOn w:val="Normal"/>
    <w:link w:val="ListParagraphChar"/>
    <w:uiPriority w:val="34"/>
    <w:qFormat/>
    <w:rsid w:val="00646CCE"/>
    <w:pPr>
      <w:ind w:left="720"/>
    </w:pPr>
  </w:style>
  <w:style w:type="character" w:customStyle="1" w:styleId="ListParagraphChar">
    <w:name w:val="List Paragraph Char"/>
    <w:aliases w:val="Questions and numbered lists Char,List Paragraph1 Char,Single bullet style Char,Bullets Char,Table numbering Char"/>
    <w:basedOn w:val="DefaultParagraphFont"/>
    <w:link w:val="ListParagraph"/>
    <w:uiPriority w:val="34"/>
    <w:rsid w:val="00646CCE"/>
    <w:rPr>
      <w:rFonts w:ascii="Franklin Gothic Book" w:eastAsia="Times New Roman" w:hAnsi="Franklin Gothic Book" w:cs="Times New Roman"/>
      <w:szCs w:val="24"/>
    </w:rPr>
  </w:style>
  <w:style w:type="table" w:customStyle="1" w:styleId="TableGrid17">
    <w:name w:val="Table Grid17"/>
    <w:basedOn w:val="TableNormal"/>
    <w:next w:val="TableGrid"/>
    <w:uiPriority w:val="59"/>
    <w:rsid w:val="0064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4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64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2</cp:revision>
  <dcterms:created xsi:type="dcterms:W3CDTF">2021-04-06T02:43:00Z</dcterms:created>
  <dcterms:modified xsi:type="dcterms:W3CDTF">2021-04-06T02:49:00Z</dcterms:modified>
</cp:coreProperties>
</file>